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jc w:val="center"/>
        <w:rPr/>
      </w:pPr>
      <w:r>
        <w:rPr>
          <w:sz w:val="28"/>
        </w:rPr>
        <w:t>высшего образования</w:t>
      </w:r>
    </w:p>
    <w:p>
      <w:pPr>
        <w:pStyle w:val="Normal"/>
        <w:jc w:val="center"/>
        <w:rPr/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Normal"/>
        <w:jc w:val="center"/>
        <w:rPr/>
      </w:pPr>
      <w:r>
        <w:rPr>
          <w:sz w:val="28"/>
        </w:rPr>
        <w:t>Министерства здравоохранения Российской Федерации</w:t>
      </w:r>
    </w:p>
    <w:p>
      <w:pPr>
        <w:pStyle w:val="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</w:r>
    </w:p>
    <w:p>
      <w:pPr>
        <w:pStyle w:val="Normal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ОБУЧАЮЩИХСЯ ПО ДИСЦИПЛИНЕ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/>
      </w:pPr>
      <w:r>
        <w:rPr>
          <w:b/>
          <w:sz w:val="28"/>
        </w:rPr>
        <w:t>Общественный проект «Обучение служением»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/>
      </w:pPr>
      <w:r>
        <w:rPr>
          <w:sz w:val="28"/>
        </w:rPr>
        <w:t>по специальност</w:t>
      </w:r>
      <w:r>
        <w:rPr>
          <w:sz w:val="28"/>
        </w:rPr>
        <w:t>и</w:t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sz w:val="28"/>
          <w:szCs w:val="28"/>
        </w:rPr>
        <w:t xml:space="preserve">32.05.01. - медико-профилактическое дело </w:t>
      </w:r>
      <w:r>
        <w:rPr>
          <w:i/>
          <w:sz w:val="28"/>
        </w:rPr>
        <w:t xml:space="preserve"> </w:t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32.05.01. - медико-профилактическое дело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одобренной ученым советом ФГБОУ ВО ОрГМУ Минздрава России (протокол № 9 от «30» апреля 2021 года) и утвержденной ректором ФГБОУ ВО ОрГМУ Минздрава России «30» апреля 2021 года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/>
      </w:pPr>
      <w:r>
        <w:rPr>
          <w:sz w:val="28"/>
        </w:rPr>
        <w:t>Оренбург</w:t>
      </w:r>
    </w:p>
    <w:p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ind w:left="0" w:firstLine="709"/>
        <w:contextualSpacing/>
        <w:outlineLvl w:val="0"/>
        <w:rPr/>
      </w:pPr>
      <w:bookmarkStart w:id="1" w:name="_Toc535164689"/>
      <w:r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ListParagraph"/>
        <w:ind w:left="0"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контрольно-оценочные материалы для текущего контроля успеваемости обучающихся, в том числе контроля самостоятельной работы обучающихся, и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b/>
          <w:color w:val="000000"/>
          <w:sz w:val="28"/>
          <w:szCs w:val="28"/>
        </w:rPr>
        <w:t>зачета</w:t>
      </w:r>
      <w:r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>
      <w:pPr>
        <w:pStyle w:val="ListParagraph"/>
        <w:ind w:left="0"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>
      <w:pPr>
        <w:pStyle w:val="ListParagraph"/>
        <w:ind w:left="0" w:firstLine="709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Style w:val="afb"/>
        <w:tblW w:w="102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0"/>
        <w:gridCol w:w="3177"/>
        <w:gridCol w:w="5723"/>
      </w:tblGrid>
      <w:tr>
        <w:trPr/>
        <w:tc>
          <w:tcPr>
            <w:tcW w:w="130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Индекс</w:t>
            </w:r>
          </w:p>
        </w:tc>
        <w:tc>
          <w:tcPr>
            <w:tcW w:w="317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Компетенция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center"/>
              <w:rPr/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Индикатор</w:t>
            </w:r>
          </w:p>
        </w:tc>
      </w:tr>
      <w:tr>
        <w:trPr/>
        <w:tc>
          <w:tcPr>
            <w:tcW w:w="1300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УК-2</w:t>
            </w:r>
          </w:p>
        </w:tc>
        <w:tc>
          <w:tcPr>
            <w:tcW w:w="317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Способен управлять проектом на всех этапах его жизненного цикла 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Инд.УК2.1. Осуществление проекта с реализацией ключевых функций по руководству человеческими и материальными ресурсами на протяжении жизненного цикла проекта </w:t>
            </w:r>
          </w:p>
        </w:tc>
      </w:tr>
      <w:tr>
        <w:trPr/>
        <w:tc>
          <w:tcPr>
            <w:tcW w:w="1300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17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Инд.УК2.2. Применение современных методов и техник для достижения определенных в проекте результатов и удовлетворению участников проекта </w:t>
            </w:r>
          </w:p>
        </w:tc>
      </w:tr>
      <w:tr>
        <w:trPr/>
        <w:tc>
          <w:tcPr>
            <w:tcW w:w="1300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УК-3.</w:t>
            </w: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3177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/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Инд.УК3.1. Выбор и обоснование цели, согласованно с командой с проявлением личной инициативы </w:t>
            </w:r>
          </w:p>
        </w:tc>
      </w:tr>
      <w:tr>
        <w:trPr/>
        <w:tc>
          <w:tcPr>
            <w:tcW w:w="1300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17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Инд.УК3.2. Работа в рамках согласованных целей и задач, умение добиваться их исполнения</w:t>
            </w:r>
          </w:p>
        </w:tc>
      </w:tr>
      <w:tr>
        <w:trPr/>
        <w:tc>
          <w:tcPr>
            <w:tcW w:w="1300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17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/>
              </w:rPr>
              <w:t>Инд.УК3.3. Лидерство в планировании и осуществлении профессиональной деятельности, личная ответственность за результаты</w:t>
            </w:r>
          </w:p>
        </w:tc>
      </w:tr>
      <w:tr>
        <w:trPr/>
        <w:tc>
          <w:tcPr>
            <w:tcW w:w="1300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177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/>
              </w:rPr>
              <w:t>Инд.УК3.4. Эффективное взаимодействие с другими людьми, организация профессионального сотрудничества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709"/>
        <w:outlineLvl w:val="0"/>
        <w:rPr/>
      </w:pPr>
      <w:bookmarkStart w:id="2" w:name="_Toc535164690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лекционных занятий</w:t>
      </w:r>
    </w:p>
    <w:p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1. </w:t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Федеральная программа «Обучение служением»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ascii="Times New Roman" w:hAnsi="Times New Roman"/>
          <w:b/>
          <w:sz w:val="28"/>
          <w:szCs w:val="28"/>
        </w:rPr>
        <w:t>Типовые тестовые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  <w:t>1. Перечислите основные миссии современного университета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  <w:t>а) Образовательная, культурная, исследовательская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) Образовательная, научная, социальная</w:t>
      </w:r>
    </w:p>
    <w:p>
      <w:pPr>
        <w:pStyle w:val="Normal"/>
        <w:spacing w:lineRule="auto" w:line="276"/>
        <w:ind w:left="454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  <w:t>2. Что такое «Обучение служением»?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Это реализация общественно значимых проектов в процессе обучения с использованием своих профессиональных и надпрофессиональных навыков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Это реализация общественно значимых проектов с использованием своих профессиональных и надпрофессиональных навыков</w:t>
      </w:r>
    </w:p>
    <w:p>
      <w:pPr>
        <w:pStyle w:val="Normal"/>
        <w:spacing w:lineRule="auto" w:line="276"/>
        <w:ind w:left="454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  <w:t>3. Когда официально было принято решение о реализации программы «Обучение служением»?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>а)</w:t>
      </w:r>
      <w:r>
        <w:rPr>
          <w:color w:val="000000"/>
          <w:sz w:val="28"/>
          <w:szCs w:val="28"/>
        </w:rPr>
        <w:t xml:space="preserve"> 29 января 2023 года</w:t>
      </w:r>
    </w:p>
    <w:p>
      <w:pPr>
        <w:pStyle w:val="Normal"/>
        <w:spacing w:lineRule="auto" w:line="276"/>
        <w:ind w:left="454" w:hanging="0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15 февраля 2023 года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>Лекция 2.</w:t>
      </w: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Понятие проектной деятельности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ascii="Times New Roman" w:hAnsi="Times New Roman"/>
          <w:b/>
          <w:sz w:val="28"/>
          <w:szCs w:val="28"/>
        </w:rPr>
        <w:t>Типовые тестовые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  <w:t xml:space="preserve">1. </w:t>
      </w:r>
      <w:r>
        <w:rPr/>
        <w:t>В</w:t>
      </w:r>
      <w:r>
        <w:rPr>
          <w:sz w:val="28"/>
          <w:szCs w:val="28"/>
        </w:rPr>
        <w:t>ыберите правильное определение термина «проект»: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a)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Комплекс взаимосвязанных мероприятий, направленный на создание уникального продукта или услуги в условиях временных и ресурсных ограничений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Мероприятие, направленное на достижение поставленной цели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  <w:t>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 перечисленных структурных элементов выберите тот, который первым необходимо определить, при планировании проекта: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Качественные показатели 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Цель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  <w:t>3. Перед вами стоит задача сформировать команду для проекта. кого вы выберете из ниже представленных кандидатов?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Мария К. Обладает высокими интеллектуальными способностями. Не любит конкуренции. Обладает высокой самодисциплиной. Склонна к созданию конфликтных ситуаций.</w:t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Ирина Н. Спокойна, без трудностей принимает правила и требования общества, в котором находится. При выполнении заданий подходит к их решению обстоятельно. Умеет работать в команде.</w:t>
      </w:r>
    </w:p>
    <w:p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3. </w:t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Подготовительный этап проектной деятельности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ascii="Times New Roman" w:hAnsi="Times New Roman"/>
          <w:b/>
          <w:sz w:val="28"/>
          <w:szCs w:val="28"/>
        </w:rPr>
        <w:t>Типовые тестовые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  <w:t>1. Ключевые этапы любого проекта: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П</w:t>
      </w:r>
      <w:r>
        <w:rPr>
          <w:rFonts w:eastAsia="Gelasio"/>
          <w:color w:val="000000"/>
          <w:kern w:val="2"/>
          <w:sz w:val="28"/>
          <w:szCs w:val="28"/>
        </w:rPr>
        <w:t>ланирование и организация;  реализация проекта.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 </w:t>
      </w:r>
      <w:r>
        <w:rPr>
          <w:rFonts w:eastAsia="Gelasio"/>
          <w:color w:val="000000"/>
          <w:kern w:val="2"/>
          <w:sz w:val="28"/>
          <w:szCs w:val="28"/>
        </w:rPr>
        <w:t xml:space="preserve">Подготовительный этап (анализ, постановка проблемы, формулировка цели и задач); планирование и организация;  реализация, контроль и оценка результатов; завершение и анализ полученного опыта. </w:t>
      </w:r>
    </w:p>
    <w:p>
      <w:pPr>
        <w:pStyle w:val="Normal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  <w:t>2. Методы определения актуальности проекта: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</w:t>
      </w:r>
      <w:r>
        <w:rPr>
          <w:rFonts w:eastAsia="Roboto Slab"/>
          <w:color w:val="000000"/>
          <w:kern w:val="2"/>
          <w:sz w:val="28"/>
          <w:szCs w:val="28"/>
        </w:rPr>
        <w:t>Анализ статистических данных и экспертных мнений; сравнение с аналогами; определение потребностей целевой аудитории</w:t>
      </w:r>
    </w:p>
    <w:p>
      <w:pPr>
        <w:pStyle w:val="Normal"/>
        <w:ind w:left="720" w:hanging="0"/>
        <w:jc w:val="both"/>
        <w:rPr/>
      </w:pPr>
      <w:r>
        <w:rPr>
          <w:rFonts w:eastAsia="Roboto Slab"/>
          <w:color w:val="000000"/>
          <w:kern w:val="2"/>
          <w:sz w:val="28"/>
          <w:szCs w:val="28"/>
          <w:lang w:val="en-US"/>
        </w:rPr>
        <w:t>b)</w:t>
      </w:r>
      <w:r>
        <w:rPr>
          <w:rFonts w:eastAsia="Roboto Slab"/>
          <w:color w:val="000000"/>
          <w:kern w:val="2"/>
          <w:sz w:val="28"/>
          <w:szCs w:val="28"/>
        </w:rPr>
        <w:t xml:space="preserve"> Анализ статистических данных и экспертных мнений; сравнение с аналогами.</w:t>
      </w:r>
    </w:p>
    <w:p>
      <w:pPr>
        <w:pStyle w:val="Normal"/>
        <w:ind w:left="720" w:hanging="0"/>
        <w:rPr>
          <w:rFonts w:eastAsia="Roboto Slab"/>
          <w:color w:val="000000"/>
          <w:kern w:val="2"/>
        </w:rPr>
      </w:pPr>
      <w:r>
        <w:rPr>
          <w:rFonts w:eastAsia="Roboto Slab"/>
          <w:color w:val="000000"/>
          <w:kern w:val="2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4. </w:t>
      </w:r>
      <w:r>
        <w:rPr>
          <w:rFonts w:ascii="Times New Roman" w:hAnsi="Times New Roman"/>
          <w:color w:val="000000"/>
          <w:sz w:val="28"/>
          <w:szCs w:val="28"/>
          <w:u w:val="single"/>
          <w:shd w:fill="FFFFFF" w:val="clear"/>
        </w:rPr>
        <w:t>Планирование проекта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eastAsia="Roboto Slab" w:ascii="Times New Roman" w:hAnsi="Times New Roman"/>
          <w:b/>
          <w:color w:val="000000"/>
          <w:kern w:val="2"/>
          <w:sz w:val="28"/>
          <w:szCs w:val="28"/>
        </w:rPr>
        <w:t>Типовые тестовые задания: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1. Какие ресурсы предусматривает проект: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Человеческие, финансовые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 xml:space="preserve">b) </w:t>
      </w:r>
      <w:r>
        <w:rPr>
          <w:color w:val="000000"/>
          <w:sz w:val="28"/>
          <w:szCs w:val="28"/>
        </w:rPr>
        <w:t>Человеческие, материальные, финансовые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2. Календарный план включает: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Определение сроков, планирование мероприятий, определение этапов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Определение этапов, планирование мероприятий, определение сроков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3. Типы показателей проекта: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 xml:space="preserve">a) </w:t>
      </w:r>
      <w:r>
        <w:rPr>
          <w:color w:val="000000"/>
          <w:sz w:val="28"/>
          <w:szCs w:val="28"/>
        </w:rPr>
        <w:t>Оценочные и фактические</w:t>
      </w:r>
    </w:p>
    <w:p>
      <w:pPr>
        <w:pStyle w:val="Normal"/>
        <w:spacing w:lineRule="auto" w:line="276"/>
        <w:jc w:val="both"/>
        <w:rPr/>
      </w:pPr>
      <w:r>
        <w:rPr/>
        <w:tab/>
      </w:r>
      <w:r>
        <w:rPr>
          <w:lang w:val="en-US"/>
        </w:rPr>
        <w:t>b)</w:t>
      </w:r>
      <w:r>
        <w:rPr>
          <w:sz w:val="28"/>
          <w:szCs w:val="28"/>
        </w:rPr>
        <w:t xml:space="preserve"> Количественные и качественные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5. </w:t>
      </w:r>
      <w:r>
        <w:rPr>
          <w:rFonts w:ascii="Times New Roman" w:hAnsi="Times New Roman"/>
          <w:color w:val="000000"/>
          <w:spacing w:val="-2"/>
          <w:sz w:val="28"/>
          <w:szCs w:val="28"/>
          <w:u w:val="single"/>
          <w:shd w:fill="FFFFFF" w:val="clear"/>
        </w:rPr>
        <w:t>Командообразование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/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1. Для какой роли в команде характерны такие качества как организованность, сознательность, приверженность обязательствам, серьезное отношение к любому делу, надежность, практичность, терпимость к окружающим?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Роль действующего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Роль лидера.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2.Взаимозависимая группа людей, которые совместно отвечают перед организацией за конкретные результаты – это: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b w:val="false"/>
          <w:bCs w:val="false"/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Команда</w:t>
      </w:r>
    </w:p>
    <w:p>
      <w:pPr>
        <w:pStyle w:val="Normal"/>
        <w:spacing w:lineRule="auto" w:line="276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Рабочая группа</w:t>
      </w:r>
    </w:p>
    <w:p>
      <w:pPr>
        <w:pStyle w:val="Normal"/>
        <w:spacing w:lineRule="auto" w:line="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color w:val="000000"/>
          <w:sz w:val="28"/>
          <w:szCs w:val="28"/>
        </w:rPr>
        <w:tab/>
        <w:t>3. Перечислите этапы командообразования</w:t>
      </w:r>
    </w:p>
    <w:p>
      <w:pPr>
        <w:pStyle w:val="Normal"/>
        <w:spacing w:lineRule="auto" w:line="276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Формирование, смятение, нормирование, работа</w:t>
      </w:r>
    </w:p>
    <w:p>
      <w:pPr>
        <w:pStyle w:val="Normal"/>
        <w:spacing w:lineRule="auto" w:line="276"/>
        <w:rPr/>
      </w:pPr>
      <w:r>
        <w:rPr>
          <w:b/>
        </w:rPr>
        <w:tab/>
      </w:r>
      <w:r>
        <w:rPr>
          <w:b w:val="false"/>
          <w:bCs w:val="false"/>
          <w:lang w:val="en-US"/>
        </w:rPr>
        <w:t>b)</w:t>
      </w:r>
      <w:r>
        <w:rPr>
          <w:sz w:val="28"/>
          <w:szCs w:val="28"/>
        </w:rPr>
        <w:t xml:space="preserve"> Формирование, смятение, нормирование, работа, расформирование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6. </w:t>
      </w:r>
      <w:r>
        <w:rPr>
          <w:rFonts w:ascii="Times New Roman" w:hAnsi="Times New Roman"/>
          <w:color w:val="000000"/>
          <w:spacing w:val="-2"/>
          <w:sz w:val="28"/>
          <w:szCs w:val="28"/>
          <w:u w:val="single"/>
          <w:shd w:fill="FFFFFF" w:val="clear"/>
        </w:rPr>
        <w:t>Ресурсы проекта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1. На что можно запросить средства гранта?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b w:val="false"/>
          <w:bCs w:val="false"/>
          <w:color w:val="000000"/>
          <w:sz w:val="28"/>
          <w:szCs w:val="28"/>
          <w:lang w:val="en-US"/>
        </w:rPr>
        <w:t>a)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Оплату труда сотрудников, командировки, офисные расходы, разработка и поддержка сайтов, оплата юридических услуг, расходы на проведение мероприятия, издательские и полиграфические услуги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Только на офисные расходы, оплату труда сотрудников, оплата юридических услуг, расходы на проведение мероприятия</w:t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  <w:t>2. Какая основная затратная статья в бюджете гранта?</w:t>
      </w:r>
    </w:p>
    <w:p>
      <w:pPr>
        <w:pStyle w:val="Normal"/>
        <w:spacing w:lineRule="auto" w:line="276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Оплата юридических услуг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Расходы на проведение мероприятия</w:t>
      </w:r>
    </w:p>
    <w:p>
      <w:pPr>
        <w:pStyle w:val="ListParagraph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Лекция 7. </w:t>
      </w:r>
      <w:r>
        <w:rPr>
          <w:rFonts w:ascii="Times New Roman" w:hAnsi="Times New Roman"/>
          <w:color w:val="000000"/>
          <w:spacing w:val="-2"/>
          <w:sz w:val="28"/>
          <w:szCs w:val="28"/>
          <w:u w:val="single"/>
          <w:shd w:fill="FFFFFF" w:val="clear"/>
        </w:rPr>
        <w:t>Цифровые инструменты проектной деятельности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 xml:space="preserve">1. Что такое </w:t>
      </w:r>
      <w:r>
        <w:rPr>
          <w:color w:val="000000"/>
          <w:kern w:val="2"/>
          <w:sz w:val="28"/>
          <w:szCs w:val="28"/>
        </w:rPr>
        <w:t>e-Health ?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Электронное здравоохранение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Цифровизация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2. Информационная система — это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Э</w:t>
      </w:r>
      <w:r>
        <w:rPr>
          <w:color w:val="000000"/>
          <w:kern w:val="2"/>
          <w:sz w:val="28"/>
          <w:szCs w:val="28"/>
        </w:rPr>
        <w:t>то система, построенная на базе компьютерной техники, предназначенная для передачи значительных объёмов информации, имеющая определённую практическую сферу применения.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b w:val="false"/>
          <w:bCs w:val="false"/>
          <w:color w:val="000000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Э</w:t>
      </w:r>
      <w:r>
        <w:rPr>
          <w:color w:val="000000"/>
          <w:kern w:val="2"/>
          <w:sz w:val="28"/>
          <w:szCs w:val="28"/>
        </w:rPr>
        <w:t>то система, построенная на базе компьютерной техники, предназначенная для хранения, поиска, обработки и передачи значительных объёмов информации, имеющая определённую практическую сферу применения.</w:t>
      </w:r>
    </w:p>
    <w:p>
      <w:pPr>
        <w:pStyle w:val="Normal"/>
        <w:rPr>
          <w:kern w:val="2"/>
        </w:rPr>
      </w:pPr>
      <w:r>
        <w:rPr>
          <w:kern w:val="2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3. Виды медицинских информационных систем:</w:t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b w:val="false"/>
          <w:bCs w:val="false"/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Технологические информационные системы (ТИМС), банки информации медицинских служб (БИМС), статистические информационные медицинские системы, научно-исследовательские информационные медицинские системы, обучающие (образовательные) информационные медицинские системы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Банки информации медицинских служб (БИМС), научно-исследовательские информационные медицинские системы.</w:t>
      </w:r>
    </w:p>
    <w:p>
      <w:pPr>
        <w:pStyle w:val="Normal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  <w:u w:val="single"/>
        </w:rPr>
        <w:t xml:space="preserve">Лекция 8. </w:t>
      </w:r>
      <w:r>
        <w:rPr>
          <w:color w:val="000000"/>
          <w:spacing w:val="-2"/>
          <w:sz w:val="28"/>
          <w:szCs w:val="28"/>
          <w:u w:val="single"/>
          <w:shd w:fill="FFFFFF" w:val="clear"/>
        </w:rPr>
        <w:t>Взаимодействие ОрГМУ и практического здравоохранения Оренбургской области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Какие подразделы включает в себя Национальный проект «Здравоохранение»?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</w:rPr>
        <w:t>Борьба с онкологическими заболеваниями, развитие детского здравоохранения, включая создание современной инфраструктуры оказания медицинской помощи детям, обеспечение медицинских организаций системы здравоохранения квалифицированными кадрами, развитие экспорта медицинских услуг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 Борьба с онкологическими заболеваниями, борьба с сердечно-сосудистыми заболеваниями, развитие системы оказания первичной медико-санитарной помощи, модернизация первичного звена здравоохранения Российской Федерации (Оренбургская область), создание единого цифрового контура в здравоохранении на основе единой государственной информационной системы здравоохранения (ЕГИСЗ), развитие детского здравоохранения, включая создание современной инфраструктуры оказания медицинской помощи детям, обеспечение медицинских организаций системы здравоохранения квалифицированными кадрами, развитие экспорта</w:t>
      </w:r>
    </w:p>
    <w:p>
      <w:pPr>
        <w:pStyle w:val="Normal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  <w:t>2. На базе какой кафедры университета создан и функционирует Центр детского здоровья и университетской медицины?</w:t>
      </w:r>
    </w:p>
    <w:p>
      <w:pPr>
        <w:pStyle w:val="Normal"/>
        <w:jc w:val="both"/>
        <w:rPr/>
      </w:pPr>
      <w:r>
        <w:rPr>
          <w:b/>
          <w:bCs/>
          <w:color w:val="000000"/>
          <w:kern w:val="2"/>
          <w:sz w:val="28"/>
          <w:szCs w:val="28"/>
        </w:rPr>
        <w:tab/>
      </w:r>
      <w:r>
        <w:rPr>
          <w:b w:val="false"/>
          <w:bCs w:val="false"/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Профилактической медицины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Клинической медицины</w:t>
      </w:r>
    </w:p>
    <w:p>
      <w:pPr>
        <w:pStyle w:val="Normal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  <w:t>3. Цель программы службы превентивной медицины в Оренбургской области:</w:t>
      </w:r>
    </w:p>
    <w:p>
      <w:pPr>
        <w:pStyle w:val="Normal"/>
        <w:jc w:val="both"/>
        <w:rPr/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Выявление на ранней стадии соматических заболеваний, эндокринологических заболеваний, выявление факторов риска их развития у взрослого населения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Борьба с онкологическими заболеваниями.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  <w:u w:val="single"/>
        </w:rPr>
        <w:t xml:space="preserve">Лекция 9. </w:t>
      </w:r>
      <w:r>
        <w:rPr>
          <w:color w:val="000000"/>
          <w:spacing w:val="-2"/>
          <w:sz w:val="28"/>
          <w:szCs w:val="28"/>
          <w:u w:val="single"/>
          <w:shd w:fill="FFFFFF" w:val="clear"/>
        </w:rPr>
        <w:t>Завершение проекта: анализ, отчетность и перспективы развития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>1. Критерии успешного проекта: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a)</w:t>
      </w:r>
      <w:r>
        <w:rPr>
          <w:color w:val="000000"/>
          <w:kern w:val="2"/>
          <w:sz w:val="28"/>
          <w:szCs w:val="28"/>
        </w:rPr>
        <w:t xml:space="preserve"> Выполнение цели и задач, удовлетворенность всех участников проекта.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en-US"/>
        </w:rPr>
        <w:t>b)</w:t>
      </w:r>
      <w:r>
        <w:rPr>
          <w:color w:val="000000"/>
          <w:kern w:val="2"/>
          <w:sz w:val="28"/>
          <w:szCs w:val="28"/>
        </w:rPr>
        <w:t xml:space="preserve"> Выполнение цели и задач, соблюдение сроков и бюджета, качество результатов, удовлетворенность всех участников проекта.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  <w:sz w:val="28"/>
          <w:szCs w:val="28"/>
        </w:rPr>
        <w:tab/>
        <w:t>2. Итоговый отчет включает: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en-US"/>
        </w:rPr>
        <w:t>a)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kern w:val="2"/>
          <w:sz w:val="28"/>
          <w:szCs w:val="28"/>
          <w:lang w:bidi="en-US"/>
        </w:rPr>
        <w:t>бщую информацию о проекте, его целях, достигнутых результатах и выводах</w:t>
      </w:r>
    </w:p>
    <w:p>
      <w:pPr>
        <w:pStyle w:val="Normal"/>
        <w:rPr>
          <w:color w:val="4C4C4D"/>
          <w:kern w:val="2"/>
          <w:sz w:val="28"/>
          <w:lang w:bidi="en-US"/>
        </w:rPr>
      </w:pPr>
      <w:r>
        <w:rPr>
          <w:kern w:val="2"/>
          <w:lang w:bidi="en-US"/>
        </w:rPr>
        <w:tab/>
      </w:r>
      <w:r>
        <w:rPr>
          <w:kern w:val="2"/>
          <w:lang w:val="en-US" w:bidi="en-US"/>
        </w:rPr>
        <w:t>b)</w:t>
      </w:r>
      <w:r>
        <w:rPr>
          <w:kern w:val="2"/>
          <w:sz w:val="28"/>
          <w:szCs w:val="28"/>
          <w:lang w:bidi="en-US"/>
        </w:rPr>
        <w:t xml:space="preserve"> Подробный анализ затрат и доходов проекта, включающий информацию об эффективности использования ресурсов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  <w:u w:val="single"/>
        </w:rPr>
        <w:t xml:space="preserve">Лекция 10. </w:t>
      </w:r>
      <w:r>
        <w:rPr>
          <w:color w:val="000000"/>
          <w:spacing w:val="-2"/>
          <w:sz w:val="28"/>
          <w:szCs w:val="28"/>
          <w:u w:val="single"/>
          <w:shd w:fill="FFFFFF" w:val="clear"/>
        </w:rPr>
        <w:t>Оформление проекта. Требования к оформлению проекта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>1. Что такое аннотация проекта?</w:t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lang w:val="en-US"/>
        </w:rPr>
        <w:t>a)</w:t>
      </w:r>
      <w:r>
        <w:rPr>
          <w:rFonts w:ascii="Times New Roman" w:hAnsi="Times New Roman"/>
          <w:color w:val="000000"/>
          <w:sz w:val="28"/>
        </w:rPr>
        <w:t xml:space="preserve"> Краткий перечень основных разделов проекта с указанием номеров страниц</w:t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lang w:val="en-US"/>
        </w:rPr>
        <w:t>b)</w:t>
      </w:r>
      <w:r>
        <w:rPr>
          <w:rFonts w:ascii="Times New Roman" w:hAnsi="Times New Roman"/>
          <w:color w:val="000000"/>
          <w:sz w:val="28"/>
        </w:rPr>
        <w:t xml:space="preserve"> Краткое изложение проекта, которое повторяет все разделы его полного формата</w:t>
      </w:r>
    </w:p>
    <w:p>
      <w:pPr>
        <w:pStyle w:val="ListParagraph"/>
        <w:spacing w:lineRule="auto" w:line="27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>2. Что НЕ предполагается в разделе «Управление проектом»?</w:t>
      </w:r>
    </w:p>
    <w:p>
      <w:pPr>
        <w:pStyle w:val="ListParagraph"/>
        <w:spacing w:lineRule="auto" w:line="276"/>
        <w:ind w:left="0" w:hanging="0"/>
        <w:rPr/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lang w:val="en-US"/>
        </w:rPr>
        <w:t>a)</w:t>
      </w:r>
      <w:r>
        <w:rPr>
          <w:rFonts w:ascii="Times New Roman" w:hAnsi="Times New Roman"/>
          <w:color w:val="000000"/>
          <w:sz w:val="28"/>
        </w:rPr>
        <w:t xml:space="preserve"> Формы и периодичность контроля деятельности по проекту</w:t>
      </w:r>
    </w:p>
    <w:p>
      <w:pPr>
        <w:pStyle w:val="ListParagraph"/>
        <w:spacing w:lineRule="auto" w:line="276"/>
        <w:ind w:left="0" w:hanging="0"/>
        <w:rPr/>
      </w:pPr>
      <w:r>
        <w:rPr/>
        <w:tab/>
      </w:r>
      <w:r>
        <w:rPr>
          <w:lang w:val="en-US"/>
        </w:rPr>
        <w:t>b)</w:t>
      </w:r>
      <w:r>
        <w:rPr>
          <w:rFonts w:ascii="Times New Roman" w:hAnsi="Times New Roman"/>
          <w:sz w:val="28"/>
          <w:szCs w:val="28"/>
        </w:rPr>
        <w:t xml:space="preserve"> Методы оценки результатов проекта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/>
          <w:sz w:val="28"/>
          <w:szCs w:val="28"/>
          <w:u w:val="single"/>
        </w:rPr>
        <w:t xml:space="preserve">Лекция 11. </w:t>
      </w:r>
      <w:r>
        <w:rPr>
          <w:color w:val="000000"/>
          <w:spacing w:val="-2"/>
          <w:sz w:val="28"/>
          <w:szCs w:val="28"/>
          <w:u w:val="single"/>
          <w:shd w:fill="FFFFFF" w:val="clear"/>
        </w:rPr>
        <w:t>Интеллектуальная собственность в научно-технической сфере и научной деятельности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Форма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1429" w:hanging="0"/>
        <w:rPr/>
      </w:pPr>
      <w:r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>
      <w:pPr>
        <w:pStyle w:val="ListParagraph"/>
        <w:widowControl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Roboto Slab" w:ascii="Times New Roman" w:hAnsi="Times New Roman"/>
          <w:b/>
          <w:kern w:val="2"/>
          <w:sz w:val="28"/>
          <w:szCs w:val="28"/>
        </w:rPr>
        <w:t>Типовые тестовые задания: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  <w:t>1. Какие виды патентов существуют в России?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На программу ЭВМ, на базу данных, на товарные знаки</w:t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изобретение, на полезную модель, на промышленный образец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  <w:t>2. Субъектами патентных прав являются: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Устройство, способ, селекционные достижения, фонограммы</w:t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Авторы, патентообладатели, наследники, Федеральный орган исполнительной власти по интеллектуальной собственности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  <w:t>3. Срок действия исключительных прав на ноу-хау: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a)</w:t>
      </w:r>
      <w:r>
        <w:rPr>
          <w:sz w:val="28"/>
          <w:szCs w:val="28"/>
        </w:rPr>
        <w:t xml:space="preserve"> 70 лет</w:t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b)</w:t>
      </w:r>
      <w:r>
        <w:rPr>
          <w:sz w:val="28"/>
          <w:szCs w:val="28"/>
        </w:rPr>
        <w:t xml:space="preserve"> До тех пор, пока сохраняется конфиденциальность сведений, составляющих его содержание.</w:t>
      </w:r>
    </w:p>
    <w:p>
      <w:pPr>
        <w:pStyle w:val="ListParagraph"/>
        <w:numPr>
          <w:ilvl w:val="0"/>
          <w:numId w:val="0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в рамках практических занятий</w:t>
      </w:r>
    </w:p>
    <w:p>
      <w:pPr>
        <w:pStyle w:val="Normal"/>
        <w:widowControl w:val="false"/>
        <w:spacing w:before="0" w:after="200"/>
        <w:jc w:val="center"/>
        <w:rPr>
          <w:color w:val="000000"/>
          <w:spacing w:val="-2"/>
          <w:sz w:val="28"/>
          <w:szCs w:val="28"/>
          <w:u w:val="single"/>
          <w:shd w:fill="FFFFFF" w:val="clear"/>
        </w:rPr>
      </w:pPr>
      <w:r>
        <w:rPr>
          <w:color w:val="000000"/>
          <w:spacing w:val="-2"/>
          <w:sz w:val="28"/>
          <w:szCs w:val="28"/>
          <w:u w:val="single"/>
          <w:shd w:fill="FFFFFF" w:val="clear"/>
        </w:rPr>
      </w:r>
    </w:p>
    <w:p>
      <w:pPr>
        <w:pStyle w:val="Normal"/>
        <w:widowControl w:val="false"/>
        <w:spacing w:before="0" w:after="200"/>
        <w:jc w:val="center"/>
        <w:rPr/>
      </w:pPr>
      <w:r>
        <w:rPr>
          <w:color w:val="000000"/>
          <w:spacing w:val="-2"/>
          <w:sz w:val="28"/>
          <w:szCs w:val="28"/>
          <w:u w:val="single"/>
          <w:shd w:fill="FFFFFF" w:val="clear"/>
        </w:rPr>
        <w:t>Тема 1. Анализ ситуации и постановка проблемы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Контроль выполнения этапа проекта (устный опрос)</w:t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</w:p>
    <w:p>
      <w:pPr>
        <w:pStyle w:val="Normal"/>
        <w:widowControl w:val="false"/>
        <w:spacing w:before="0" w:after="20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Вопросы для устного опроса: 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231F20"/>
          <w:sz w:val="28"/>
          <w:szCs w:val="28"/>
        </w:rPr>
        <w:t>Изучение контекста.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231F20"/>
          <w:sz w:val="28"/>
          <w:szCs w:val="28"/>
        </w:rPr>
        <w:t>Идентификация проблемы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231F20"/>
          <w:sz w:val="28"/>
          <w:szCs w:val="28"/>
        </w:rPr>
        <w:t>Сбор данных и анализ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231F20"/>
          <w:sz w:val="28"/>
          <w:szCs w:val="28"/>
        </w:rPr>
        <w:t>Взаимодействие с заинтересованными сторонами.</w:t>
      </w:r>
    </w:p>
    <w:p>
      <w:pPr>
        <w:pStyle w:val="ListParagraph"/>
        <w:ind w:left="0" w:firstLine="709"/>
        <w:rPr>
          <w:rFonts w:ascii="TimesNewRomanPS-BoldMT" w:hAnsi="TimesNewRomanPS-BoldMT"/>
          <w:b/>
          <w:color w:val="231F20"/>
        </w:rPr>
      </w:pPr>
      <w:r>
        <w:rPr>
          <w:rFonts w:ascii="TimesNewRomanPS-BoldMT" w:hAnsi="TimesNewRomanPS-BoldMT"/>
          <w:b/>
          <w:color w:val="231F20"/>
        </w:rPr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200"/>
        <w:jc w:val="center"/>
        <w:rPr/>
      </w:pPr>
      <w:r>
        <w:rPr>
          <w:color w:val="000000"/>
          <w:spacing w:val="-2"/>
          <w:sz w:val="28"/>
          <w:szCs w:val="28"/>
          <w:u w:val="single"/>
          <w:shd w:fill="FFFFFF" w:val="clear"/>
        </w:rPr>
        <w:t>Тема 2. Выработка гипотезы проектного решения и ее проверка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720" w:hanging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Контроль выполнения этапа проекта (устный опрос)</w:t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</w:p>
    <w:p>
      <w:pPr>
        <w:pStyle w:val="Normal"/>
        <w:widowControl w:val="false"/>
        <w:spacing w:before="0" w:after="20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Вопросы для устного опроса: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231F20"/>
          <w:sz w:val="28"/>
          <w:szCs w:val="28"/>
        </w:rPr>
        <w:t>Создание гипотезы.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231F20"/>
          <w:sz w:val="28"/>
          <w:szCs w:val="28"/>
        </w:rPr>
        <w:t>Планирование эксперимента.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231F20"/>
          <w:sz w:val="28"/>
          <w:szCs w:val="28"/>
        </w:rPr>
        <w:t>Реализация и оценка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231F20"/>
          <w:sz w:val="28"/>
          <w:szCs w:val="28"/>
        </w:rPr>
        <w:t xml:space="preserve">Анализ и заключение 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before="0" w:after="200"/>
        <w:jc w:val="center"/>
        <w:rPr/>
      </w:pPr>
      <w:r>
        <w:rPr>
          <w:color w:val="000000"/>
          <w:spacing w:val="-2"/>
          <w:sz w:val="28"/>
          <w:szCs w:val="28"/>
          <w:u w:val="single"/>
          <w:shd w:fill="FFFFFF" w:val="clear"/>
        </w:rPr>
        <w:t>Тема 3. Разработка паспорта проекта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720" w:hanging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Контроль выполнения этапа проекта (устный опрос)</w:t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</w:p>
    <w:p>
      <w:pPr>
        <w:pStyle w:val="Normal"/>
        <w:widowControl w:val="false"/>
        <w:spacing w:before="0" w:after="20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Вопросы для устного опроса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>
      <w:pPr>
        <w:pStyle w:val="ListParagraph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Определение общей цели.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</w:t>
      </w:r>
      <w:r>
        <w:rPr>
          <w:rFonts w:ascii="Times New Roman" w:hAnsi="Times New Roman"/>
          <w:color w:val="231F20"/>
          <w:sz w:val="28"/>
          <w:szCs w:val="28"/>
        </w:rPr>
        <w:t>писания проекта.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3. Определение задач и плана работы.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4. Оценка необходимых ресурсов.</w:t>
      </w:r>
    </w:p>
    <w:p>
      <w:pPr>
        <w:pStyle w:val="ListParagraph"/>
        <w:ind w:left="0" w:firstLine="709"/>
        <w:rPr>
          <w:color w:val="231F20"/>
        </w:rPr>
      </w:pPr>
      <w:r>
        <w:rPr>
          <w:color w:val="231F20"/>
        </w:rPr>
      </w:r>
    </w:p>
    <w:p>
      <w:pPr>
        <w:pStyle w:val="Normal"/>
        <w:widowControl w:val="false"/>
        <w:spacing w:before="0" w:after="200"/>
        <w:jc w:val="center"/>
        <w:rPr/>
      </w:pPr>
      <w:r>
        <w:rPr>
          <w:color w:val="000000"/>
          <w:spacing w:val="-2"/>
          <w:sz w:val="28"/>
          <w:szCs w:val="28"/>
          <w:u w:val="single"/>
          <w:shd w:fill="FFFFFF" w:val="clear"/>
        </w:rPr>
        <w:t xml:space="preserve">Тема 5. </w:t>
      </w:r>
      <w:r>
        <w:rPr>
          <w:color w:val="231F20"/>
          <w:spacing w:val="-2"/>
          <w:sz w:val="28"/>
          <w:szCs w:val="28"/>
          <w:u w:val="single"/>
          <w:shd w:fill="FFFFFF" w:val="clear"/>
        </w:rPr>
        <w:t>Р</w:t>
      </w:r>
      <w:r>
        <w:rPr>
          <w:color w:val="231F20"/>
          <w:sz w:val="28"/>
          <w:szCs w:val="28"/>
          <w:u w:val="single"/>
        </w:rPr>
        <w:t>еализация общественного проекта.</w:t>
      </w:r>
    </w:p>
    <w:p>
      <w:pPr>
        <w:pStyle w:val="ListParagraph"/>
        <w:ind w:left="0"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>
      <w:pPr>
        <w:pStyle w:val="ListParagraph"/>
        <w:ind w:left="720" w:hanging="0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Контроль выполнения этапа проекта (устный опрос)</w:t>
      </w:r>
    </w:p>
    <w:p>
      <w:pPr>
        <w:pStyle w:val="ListParagraph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</w:t>
      </w:r>
    </w:p>
    <w:p>
      <w:pPr>
        <w:pStyle w:val="Normal"/>
        <w:widowControl w:val="false"/>
        <w:spacing w:before="0" w:after="200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Вопросы для устного опроса:</w:t>
      </w:r>
    </w:p>
    <w:p>
      <w:pPr>
        <w:pStyle w:val="Normal"/>
        <w:ind w:firstLine="709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1. Прототипирование.</w:t>
      </w:r>
    </w:p>
    <w:p>
      <w:pPr>
        <w:pStyle w:val="Normal"/>
        <w:ind w:firstLine="709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2. Разработка и реализация.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231F20"/>
          <w:sz w:val="28"/>
          <w:szCs w:val="28"/>
        </w:rPr>
        <w:t>Тестирование и улучшение.</w:t>
      </w:r>
    </w:p>
    <w:p>
      <w:pPr>
        <w:pStyle w:val="ListParagraph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4. Оценка.</w:t>
      </w:r>
    </w:p>
    <w:p>
      <w:pPr>
        <w:pStyle w:val="ListParagraph"/>
        <w:ind w:left="0" w:firstLine="709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af7"/>
        <w:tblW w:w="9600" w:type="dxa"/>
        <w:jc w:val="left"/>
        <w:tblInd w:w="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0"/>
        <w:gridCol w:w="6369"/>
      </w:tblGrid>
      <w:tr>
        <w:trPr/>
        <w:tc>
          <w:tcPr>
            <w:tcW w:w="323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bidi="ar-SA"/>
              </w:rPr>
              <w:t>Форма контроля</w:t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bidi="ar-SA"/>
              </w:rPr>
              <w:t>Критерии оценивания (баллы)</w:t>
            </w:r>
          </w:p>
        </w:tc>
      </w:tr>
      <w:tr>
        <w:trPr/>
        <w:tc>
          <w:tcPr>
            <w:tcW w:w="323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bidi="ar-SA"/>
              </w:rPr>
              <w:t>Тестирование</w:t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«5» - выставляется при условии 95-100% правильных ответов</w:t>
            </w:r>
          </w:p>
        </w:tc>
      </w:tr>
      <w:tr>
        <w:trPr/>
        <w:tc>
          <w:tcPr>
            <w:tcW w:w="32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«4» - выставляется при условии 86-94% правильных ответов</w:t>
            </w:r>
          </w:p>
        </w:tc>
      </w:tr>
      <w:tr>
        <w:trPr/>
        <w:tc>
          <w:tcPr>
            <w:tcW w:w="32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«3» - выставляется при условии 65-85% правильных ответов</w:t>
            </w:r>
          </w:p>
        </w:tc>
      </w:tr>
      <w:tr>
        <w:trPr/>
        <w:tc>
          <w:tcPr>
            <w:tcW w:w="323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«2» - выставляется при условии 64% и меньше правильных ответов.</w:t>
            </w:r>
          </w:p>
        </w:tc>
      </w:tr>
      <w:tr>
        <w:trPr/>
        <w:tc>
          <w:tcPr>
            <w:tcW w:w="3230" w:type="dxa"/>
            <w:vMerge w:val="restart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shd w:fill="auto" w:val="clear"/>
                <w:lang w:val="ru-RU" w:bidi="ar-SA"/>
              </w:rPr>
              <w:t>Контроль выполнения этапов проекта (устный опрос)</w:t>
            </w:r>
          </w:p>
        </w:tc>
        <w:tc>
          <w:tcPr>
            <w:tcW w:w="6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"5" - студент показывает прочные знания основных вопросов изучаемого материала, отличается глубиной и полнотой раскрытия темы; умеет объяснять сущность явлений, процессов, событий, делает выводы и обобщения, дает аргументированные ответы, приводит примеры; свободно владеет монологической речью.</w:t>
            </w:r>
          </w:p>
        </w:tc>
      </w:tr>
      <w:tr>
        <w:trPr/>
        <w:tc>
          <w:tcPr>
            <w:tcW w:w="323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"4" - студент показывает прочные знания основных вопросов изучаемого материла, отличается глубиной и полнотой раскрытия темы; умеет объяснять сущность явлений, процессов, событий, делает выводы и обобщения, дает аргументированные ответы, приводит примеры; свободно владеет монологической речью, Однако допускает одну - две неточности в ответе.</w:t>
            </w:r>
          </w:p>
        </w:tc>
      </w:tr>
      <w:tr>
        <w:trPr/>
        <w:tc>
          <w:tcPr>
            <w:tcW w:w="323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"3" - студент в основном знает изучаемый материал, но он отличается недостаточной глубиной и полнотой раскрытия темы; знает основные вопросы теории; слабо сформированны навыками анализа явлений, процессов, недостаточны умения давать аргументированные ответы; недостаточно свободно владеет монологической речью, логичностью и последовательностью ответа. Допускает несколько ошибок в содержании ответа.</w:t>
            </w:r>
          </w:p>
        </w:tc>
      </w:tr>
      <w:tr>
        <w:trPr/>
        <w:tc>
          <w:tcPr>
            <w:tcW w:w="3230" w:type="dxa"/>
            <w:vMerge w:val="continue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Autospacing="1" w:after="0"/>
              <w:jc w:val="both"/>
              <w:rPr>
                <w:kern w:val="0"/>
                <w:lang w:val="ru-RU" w:bidi="ar-SA"/>
              </w:rPr>
            </w:pPr>
            <w:r>
              <w:rPr>
                <w:color w:val="000000"/>
                <w:kern w:val="0"/>
                <w:sz w:val="28"/>
                <w:szCs w:val="28"/>
                <w:lang w:val="ru-RU" w:bidi="ar-SA"/>
              </w:rPr>
              <w:t>"2" - студент не знает изучаемый материл; не знает основные вопросы теории; не умеет давать аргументированные ответы, слабо владеет монологической речью, отсутствует логичность и последовательность. Допускает серьезные ошибки в содержании ответа.</w:t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</w:t>
      </w:r>
    </w:p>
    <w:p>
      <w:pPr>
        <w:pStyle w:val="ListParagraph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аттестации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зачете)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(зачет) по дисциплине проводится на итоговой конференции в форме защиты группового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Защита группового проекта проходит в форме публичного выступления на конференции. Защита работы проходит обычно в течение 7-10 минут (5-7 минут на выступление, 1-3 минуты – ответы на вопросы).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Чтобы дать возможность выступить всем участникам, необходимо строго соблюдать регламент выступления. Важно хорошо ориентироваться в количестве необходимого времени, для этого нужно несколько раз озвучить доклад заранее, убирая из него все лишнее.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Защита проекта считается успешной при получении определенного количества баллов. По причине того, что виды, цели и результаты проектной деятельности могут быть разнообразны, в определенной степени могут различаться формы и средства его защиты.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ab/>
        <w:t xml:space="preserve">К публичной защите проекта необходимо подготовить: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Оформленный на бумажном носителе (формат А4) проект.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Проектный продукт.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Публичное выступление, раскрывающее суть вашей работы. Проектный продукт может быть представлен в разных формах. В зависимости от его специфики, стоит решить вопрос о целесообразности использования мультимедийной презентации. Общий план публичного выступления выглядит следующим образом: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1. Приветствие.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2. Актуальность и цель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3. Основные этапы проекта и их задачи, методы и средства их достижения.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4. Характеристика (презентация) проектного продукта.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</w:rPr>
      </w:pPr>
      <w:r>
        <w:rPr>
          <w:sz w:val="28"/>
          <w:szCs w:val="28"/>
        </w:rPr>
        <w:t>5. Самоанализ успешности проектной работы, перспективы развития проекта.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Ответы на вопросы комиссии. 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Шкала перевода оценки из многобалльной в систему «зачтено»/«не зачтено»: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0-15 - «не зачтено»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16-30 - «зачтено»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698"/>
        <w:gridCol w:w="8511"/>
      </w:tblGrid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511" w:type="dxa"/>
            <w:tcBorders/>
          </w:tcPr>
          <w:p>
            <w:pPr>
              <w:pStyle w:val="Style3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</w:t>
            </w:r>
          </w:p>
          <w:p>
            <w:pPr>
              <w:pStyle w:val="Style30"/>
              <w:widowControl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1" w:type="dxa"/>
            <w:tcBorders/>
          </w:tcPr>
          <w:p>
            <w:pPr>
              <w:pStyle w:val="Style30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не принимал участие в проекте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 не выполнены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При решении задач, за которые отвечает студент в рамках работы над проектом, допущены принципиальные, грубые ошибки. Студент не проявлял инициативы, не показывал заинтересованности.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 выполнены в недостаточном объёме, не качественно. Студент выбивался из графика работы над проектом, не проявлял инициативы, не показывал заинтересованности.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При решении задач, за которые отвечает студент в рамках работы над проектом, допущены принципиальные ошибки, требующие существенной переработки.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отвечал студент в рамках работы над проектом, выполнены не качественно, выбивался из графика работы над проектом. Студент  не оказывал взаимной помощи студентам команды.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Задачи, за которые отвечает студент в рамках работы над проектом, выполнены полностью, однако, допускал ошибки при выполнении задач, не проявлял инициативу и участие в принятии командных решений. 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 выполнены полностью, задачи выполнялись в срок. Студент допускал ошибки при выполнении задач, не значительно выбивался из графика работы над проектом.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 выполнены полностью, задачи выполнялись в срок. Студент допускал ошибки, но исправлял их самостоятельно, не выбиваясь из графика работы над проектом. Студент проявлял инициативу и участие в принятии командных решений, был заинтересован в успехе команды, оказывал помощь студентам команды.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выполнены полностью, задачи выполнялись в срок. Студент не допускал ошибок при выполнении задач итерации или исправлял их самостоятельно, не выбиваясь из графика работы над проектом. Студент проявлял инициативу и участие в принятии командных решений, был заинтересован в успехе команды, оказывал помощь студентам команды</w:t>
            </w:r>
          </w:p>
        </w:tc>
      </w:tr>
      <w:tr>
        <w:trPr/>
        <w:tc>
          <w:tcPr>
            <w:tcW w:w="1698" w:type="dxa"/>
            <w:tcBorders/>
          </w:tcPr>
          <w:p>
            <w:pPr>
              <w:pStyle w:val="Style30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1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Задачи, за которые отвечает студент в рамках работы над проектом,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выполнены полностью, задачи выполнялись в срок. Студент не допускал ошибок при выполнении задач, не выбиваясь из графика работы над проектом. Студент проявлял инициативу и участие в принятии командных решений, был заинтересован в успехе команды, оказывал помощь студентам команды.</w:t>
            </w:r>
            <w:r>
              <w:rPr>
                <w:sz w:val="28"/>
                <w:szCs w:val="28"/>
              </w:rPr>
              <w:t xml:space="preserve"> Студент принимает участие в представлении (защите) проекта.</w:t>
            </w:r>
          </w:p>
        </w:tc>
      </w:tr>
    </w:tbl>
    <w:p>
      <w:pPr>
        <w:pStyle w:val="ListParagraph"/>
        <w:ind w:left="0" w:firstLine="709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afb"/>
        <w:tblW w:w="102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"/>
        <w:gridCol w:w="2059"/>
        <w:gridCol w:w="2116"/>
        <w:gridCol w:w="3006"/>
        <w:gridCol w:w="2101"/>
      </w:tblGrid>
      <w:tr>
        <w:trPr/>
        <w:tc>
          <w:tcPr>
            <w:tcW w:w="9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Индекс</w:t>
            </w:r>
          </w:p>
        </w:tc>
        <w:tc>
          <w:tcPr>
            <w:tcW w:w="205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Компетенция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Индикатор</w:t>
            </w:r>
          </w:p>
        </w:tc>
        <w:tc>
          <w:tcPr>
            <w:tcW w:w="30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Дискриптор</w:t>
            </w:r>
          </w:p>
        </w:tc>
        <w:tc>
          <w:tcPr>
            <w:tcW w:w="210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Контрольно-оценочное средство</w:t>
            </w:r>
          </w:p>
        </w:tc>
      </w:tr>
      <w:tr>
        <w:trPr/>
        <w:tc>
          <w:tcPr>
            <w:tcW w:w="978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УК-2</w:t>
            </w:r>
          </w:p>
        </w:tc>
        <w:tc>
          <w:tcPr>
            <w:tcW w:w="205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Способен управлять проектом на всех этапах его жизненного цикла </w:t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Инд.УК2.1. Осуществление проекта с реализацией ключевых функций по руководству человеческими и материальными ресурсами на протяжении жизненного цикла проекта 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ЗНАТЬ: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этапы жизненного цикла проекта;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этапы разработки и реализации проекта;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методы разработки и управления проектами.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r>
          </w:p>
        </w:tc>
        <w:tc>
          <w:tcPr>
            <w:tcW w:w="21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УМЕТЬ: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разрабатывать проект с учётом анализа альтернативных вариантов его реализации, определять целевые этапы, основные направления работ;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объяснять цели и формулировать задачи, связанные с подготовкой и реализацией проекта;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uto" w:line="240" w:before="0" w:after="8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управлять проектом на всех этапах его жизненного цикла.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ВЛАДЕТЬ: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- методиками разработки и управления проектом;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методами оценки потребности в ресурсах и</w:t>
            </w:r>
            <w:r>
              <w:rPr>
                <w:rFonts w:ascii="YS Text;apple-system;BlinkMacSystemFont;Arial;Helvetica;Arial Unicode MS;sans-serif" w:hAnsi="YS Text;apple-system;BlinkMacSystemFont;Arial;Helvetica;Arial Unicode MS;sans-serif"/>
                <w:b w:val="false"/>
                <w:i w:val="false"/>
                <w:caps w:val="false"/>
                <w:smallCaps w:val="false"/>
                <w:color w:val="333333"/>
                <w:spacing w:val="0"/>
                <w:sz w:val="16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эффективности проекта.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Инд.УК2.2. Применение современных методов и техник для достижения определенных в проекте результатов и удовлетворению участников проекта 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ЗНАТЬ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алгоритм планирования проекта, в том числе цель и задачи проекта, ожидаемые результаты и их применение, а также необходимые для реализации проекта ресурсы.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УМЕТЬ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lang w:bidi="ar-SA"/>
              </w:rPr>
              <w:t>составлять план проекта</w:t>
            </w:r>
            <w:r>
              <w:rPr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ВЛАДЕТЬ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lang w:val="ru-RU" w:bidi="ar-SA"/>
              </w:rPr>
              <w:t>навыками планирования ресурсов проекта.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УК-3.</w:t>
            </w: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</w:tc>
        <w:tc>
          <w:tcPr>
            <w:tcW w:w="2059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kern w:val="0"/>
                <w:sz w:val="28"/>
                <w:szCs w:val="28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 xml:space="preserve">Способен организовывать и руководить работой команды, вырабатывая командную стратегию для достижения поставленной цели </w:t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Инд.УК3.1. Выбор и обоснование цели, согласованно с командой с проявлением личной инициативы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ЗНАТЬ: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стадии развития группы и статус команды как особого типа малой группы, стили и приёмы социального взаимодействия, распределение ролей в группе. 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highlight w:val="none"/>
                <w:shd w:fill="auto" w:val="clear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highlight w:val="none"/>
                <w:shd w:fill="auto" w:val="clear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</w:r>
          </w:p>
        </w:tc>
        <w:tc>
          <w:tcPr>
            <w:tcW w:w="21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Тестирование; презентация доклада (защита проекта)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SA"/>
              </w:rPr>
              <w:t>УМЕТЬ: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/>
              </w:rPr>
              <w:t xml:space="preserve">определять формы организации и управления командной работой с учётом социальных и психологических особенностей командообразования. 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0"/>
                <w:lang w:val="ru-RU"/>
              </w:rPr>
            </w:pPr>
            <w:r>
              <w:rPr>
                <w:kern w:val="0"/>
                <w:lang w:val="ru-RU"/>
              </w:rPr>
              <w:t>ВЛАДЕТЬ: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/>
              </w:rPr>
              <w:t xml:space="preserve">анализом возможности и условий применения различных стратегий командной работы с учётом вариативности распределения ролей участников команды. 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kern w:val="0"/>
                <w:lang w:val="ru-RU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 w:bidi="ar-SA"/>
              </w:rPr>
              <w:t>Инд.УК3.2. Работа в рамках согласованных целей и задач, умение добиваться их исполнения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о командных стратегиях для достижения поставленной цели. Также необходимы знания о методиках формирования команд, методах эффективного руководства коллективами, основных теориях лидерства и стилях руководства.</w:t>
            </w:r>
            <w:r>
              <w:rPr>
                <w:sz w:val="28"/>
                <w:szCs w:val="28"/>
                <w:shd w:fill="auto" w:val="clear"/>
              </w:rPr>
              <w:t xml:space="preserve"> 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8"/>
                <w:szCs w:val="28"/>
                <w:shd w:fill="FFFF00" w:val="clear"/>
                <w:lang w:val="ru-RU" w:bidi="ar-SA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разрабатывать план групповых и организационных коммуникаций при подготовке и выполнении проекта;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- формулировать задачи членам команды для достижения поставленной цели;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highlight w:val="none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- разрабатывать командную стратегию;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sz w:val="28"/>
                <w:szCs w:val="28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- применять эффективные стили руководства командой для достижения поставленной цели.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  <w:shd w:fill="auto" w:val="clear"/>
              </w:rPr>
              <w:t>у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цели, а также методами организации и управления коллективом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/>
              </w:rPr>
              <w:t>Инд.УК3.3. Лидерство в планировании и осуществлении профессиональной деятельности, личная ответственность за результаты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основные принципы планирования карьеры, функции лидера в процессе реализации управленческой деятельности;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основы подготовки, руководства и контроля за реализацией проектов;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основы создания рабочих команд, основные этапы командообразования, функции лидера в современном обществе;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основы саморегуляции и самоуправления.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УМЕТЬ: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разрабатывать план развития карьеры, анализировать этапы планирования и построения карьеры, использовать оптимальные стили руководства командой в соответствии с поставленными задачами;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применять систему управления временем, производить самооценку личности, определять её виды и уровни, разрабатывать систему самоконтроля с целью оптимизации процесса развития карьеры;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управлять группами (командами) в контексте профессиональной деятельности, применяя знания и умения в сфере управления человеческими ресурсами;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выстраивать эффективную коммуникацию в группе (команде), выстраивать эффективные внутрикорпоративные коммуникации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  <w:lang w:bidi="ar-SA"/>
              </w:rPr>
            </w:pPr>
            <w:r>
              <w:rPr>
                <w:b w:val="false"/>
                <w:bCs w:val="false"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навыками проведения личностной диагностики, анализа карьерных ожиданий и предпочтений;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навыками организации коммуникаций при реализации различных проектов;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навыками саморазвития, самоорганизации, самоанализа, самоконтроля, управления временем проекта, организации самостоятельной работы;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навыками лидерского поведения, командного лидерства и сотрудничества.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false"/>
                <w:bCs w:val="false"/>
                <w:kern w:val="0"/>
                <w:sz w:val="28"/>
                <w:szCs w:val="28"/>
                <w:lang w:val="ru-RU"/>
              </w:rPr>
              <w:t>Инд.УК3.4. Эффективное взаимодействие с другими людьми, организация профессионального сотрудничества</w:t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8"/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ЗНАТЬ: 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с</w:t>
            </w:r>
            <w:r>
              <w:rPr>
                <w:rStyle w:val="Strong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оциальную компетенцию (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нахождение общего языка с различными людьми, построение позитивных отношений, понимание их потребностей и мнений, эффективное решение конфликтов).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психологическую компетенцию (у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мение воспринимать и анализировать информацию о других людях, понимать их эмоциональное состояние и настроение, сочувствие).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jc w:val="left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стратегическую компетенцию (у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мение грамотно планировать и организовывать коммуникацию в различных ситуациях).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/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УМЕТЬ: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shd w:fill="FFFF00" w:val="clear"/>
                <w:lang w:val="ru-RU" w:bidi="ar-SA"/>
              </w:rPr>
            </w:pPr>
            <w:r>
              <w:rPr>
                <w:rStyle w:val="Strong"/>
                <w:rFonts w:ascii="YS Text;apple-system;BlinkMacSystemFont;Arial;Helvetica;Arial Unicode MS;sans-serif" w:hAnsi="YS Text;apple-system;BlinkMacSystemFont;Arial;Helvetica;Arial Unicode MS;sans-serif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16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слушать (г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отовность к слушанию других, чтобы понимать их точку зрения и мысли).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выражать свои мысли (в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ажно уметь выражать свои мысли ясно и конкретно, чтобы другие могли понять их и реагировать на них).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вживаться в чувства, мысли, переживания и позиции друг друга, проявлять понимание, сочувствие и поддержку (эмпатия).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грамотно писать и говорить.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работать в команде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. 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- убеждать (в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ажно уметь убеждать других в своих идеях и убедительно представлять свои аргументы).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  <w:tr>
        <w:trPr/>
        <w:tc>
          <w:tcPr>
            <w:tcW w:w="978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059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2116" w:type="dxa"/>
            <w:vMerge w:val="continue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410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</w:r>
          </w:p>
        </w:tc>
        <w:tc>
          <w:tcPr>
            <w:tcW w:w="30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kern w:val="0"/>
                <w:sz w:val="28"/>
                <w:szCs w:val="28"/>
                <w:shd w:fill="auto" w:val="clear"/>
                <w:lang w:val="ru-RU" w:bidi="ar-SA"/>
              </w:rPr>
              <w:t xml:space="preserve">ВЛАДЕТЬ: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kern w:val="0"/>
                <w:sz w:val="28"/>
                <w:szCs w:val="28"/>
                <w:shd w:fill="FFFF00" w:val="clear"/>
                <w:lang w:val="ru-RU" w:bidi="ar-SA"/>
              </w:rPr>
            </w:pPr>
            <w:r>
              <w:rPr>
                <w:rStyle w:val="Strong"/>
                <w:rFonts w:ascii="YS Text;apple-system;BlinkMacSystemFont;Arial;Helvetica;Arial Unicode MS;sans-serif" w:hAnsi="YS Text;apple-system;BlinkMacSystemFont;Arial;Helvetica;Arial Unicode MS;sans-serif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16"/>
                <w:szCs w:val="28"/>
                <w:shd w:fill="auto" w:val="clear"/>
                <w:lang w:val="ru-RU" w:bidi="ar-SA"/>
              </w:rPr>
              <w:t xml:space="preserve">- </w:t>
            </w: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Обратной связью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. Процесс обмена оценками, мнениями, замечаниями и предложениями по поводу работы, поведения, достижений, проблем и ошибок.</w:t>
            </w:r>
          </w:p>
          <w:p>
            <w:pPr>
              <w:pStyle w:val="Style20"/>
              <w:widowControl w:val="false"/>
              <w:numPr>
                <w:ilvl w:val="0"/>
                <w:numId w:val="0"/>
              </w:numPr>
              <w:spacing w:lineRule="atLeast" w:line="220" w:before="0" w:after="80"/>
              <w:ind w:left="0" w:hanging="0"/>
              <w:rPr/>
            </w:pPr>
            <w:r>
              <w:rPr>
                <w:rStyle w:val="Strong"/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 xml:space="preserve">- 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Процессом внимательного, заинтересованного и вовлечённого прослушивания того, что говорит другая сторона, демонстрации своего понимания и отношения к сказанному.</w:t>
            </w:r>
          </w:p>
        </w:tc>
        <w:tc>
          <w:tcPr>
            <w:tcW w:w="21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lang w:bidi="ar-SA"/>
              </w:rPr>
            </w:pPr>
            <w:r>
              <w:rPr>
                <w:lang w:bidi="ar-SA"/>
              </w:rPr>
            </w:r>
          </w:p>
        </w:tc>
      </w:tr>
    </w:tbl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Методические рекомендации </w:t>
      </w:r>
      <w:r>
        <w:rPr>
          <w:b/>
          <w:bCs/>
          <w:sz w:val="28"/>
          <w:szCs w:val="28"/>
        </w:rPr>
        <w:t xml:space="preserve">по применению балльно-рейтинговой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системы</w:t>
      </w:r>
      <w:r>
        <w:rPr>
          <w:b/>
          <w:sz w:val="28"/>
          <w:szCs w:val="28"/>
        </w:rPr>
        <w:t xml:space="preserve"> оценивания учебных достижений обучающихся </w:t>
      </w:r>
      <w:r>
        <w:rPr>
          <w:b/>
          <w:bCs/>
          <w:sz w:val="28"/>
          <w:szCs w:val="28"/>
        </w:rPr>
        <w:t xml:space="preserve">в рамках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изучения дисциплины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0" w:firstLine="709"/>
        <w:rPr/>
      </w:pPr>
      <w:r>
        <w:rPr>
          <w:rFonts w:ascii="Times New Roman" w:hAnsi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П 004.02-19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>
      <w:pPr>
        <w:pStyle w:val="ListParagraph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Правила формирования текущего фактического рейтинга обучающегося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результатов текущего контроля успеваемости обучающихся на семинарских занятиях по дисциплине;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результатов оценки самостоятельной (внеаудиторной) работы обучающихся;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результатов рубежного контроля успеваемости обучающихся;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в соответствии с критериями оценивания каждой формы контроля, представленными в ФОС по дисциплине.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Самостоятельная (внеаудиторная) работа является обязательной для обучающихся. Виды самостоятельной (внеаудиторной) работы обучающихся представлены в ФОС по дисциплине.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не предоставлении выполненного задания в рамках проекта, а также в случае отсутствия на практическом занятии обучающемуся выставляется «0».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Текущий фактический рейтинг - это среднее арифметическое значение, рассчитанное как отношение суммы всех полученных баллов, включая «0», в период освоения дисциплины к их количеству. Текущий фактический рейтинг составляет максимально 5 баллов.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istParagraph"/>
        <w:ind w:left="0" w:firstLine="709"/>
        <w:rPr/>
      </w:pPr>
      <w:r>
        <w:rPr/>
      </w:r>
    </w:p>
    <w:sectPr>
      <w:footerReference w:type="default" r:id="rId2"/>
      <w:type w:val="nextPage"/>
      <w:pgSz w:w="11906" w:h="16838"/>
      <w:pgMar w:left="1134" w:right="567" w:gutter="0" w:header="0" w:top="567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imesNewRomanPS-BoldMT">
    <w:charset w:val="cc"/>
    <w:family w:val="roman"/>
    <w:pitch w:val="variable"/>
  </w:font>
  <w:font w:name="YS Text">
    <w:altName w:val="apple-system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51339407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19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 w:val="false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74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e740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e7400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ru-RU"/>
    </w:rPr>
  </w:style>
  <w:style w:type="character" w:styleId="-">
    <w:name w:val="Hyperlink"/>
    <w:basedOn w:val="DefaultParagraphFont"/>
    <w:uiPriority w:val="99"/>
    <w:unhideWhenUsed/>
    <w:rsid w:val="007e7400"/>
    <w:rPr>
      <w:color w:val="0563C1" w:themeColor="hyperlink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7e740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7e740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2f7b4a"/>
    <w:rPr>
      <w:rFonts w:ascii="Segoe UI" w:hAnsi="Segoe UI" w:eastAsia="Times New Roman" w:cs="Segoe UI"/>
      <w:sz w:val="18"/>
      <w:szCs w:val="18"/>
      <w:lang w:eastAsia="ru-RU"/>
    </w:rPr>
  </w:style>
  <w:style w:type="character" w:styleId="Blk" w:customStyle="1">
    <w:name w:val="blk"/>
    <w:basedOn w:val="DefaultParagraphFont"/>
    <w:qFormat/>
    <w:rsid w:val="004c3dc5"/>
    <w:rPr/>
  </w:style>
  <w:style w:type="character" w:styleId="Nobr" w:customStyle="1">
    <w:name w:val="nobr"/>
    <w:basedOn w:val="DefaultParagraphFont"/>
    <w:qFormat/>
    <w:rsid w:val="004c3dc5"/>
    <w:rPr/>
  </w:style>
  <w:style w:type="character" w:styleId="Style16" w:customStyle="1">
    <w:name w:val="Название Знак"/>
    <w:basedOn w:val="DefaultParagraphFont"/>
    <w:uiPriority w:val="99"/>
    <w:qFormat/>
    <w:rsid w:val="006b153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41e8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semiHidden/>
    <w:qFormat/>
    <w:rsid w:val="008641e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nnotationsubject"/>
    <w:uiPriority w:val="99"/>
    <w:semiHidden/>
    <w:qFormat/>
    <w:rsid w:val="008641e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rong">
    <w:name w:val="Strong"/>
    <w:qFormat/>
    <w:rPr>
      <w:b/>
      <w:bCs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Style19"/>
    <w:qFormat/>
    <w:pPr/>
    <w:rPr/>
  </w:style>
  <w:style w:type="paragraph" w:styleId="NormalWeb">
    <w:name w:val="Normal (Web)"/>
    <w:basedOn w:val="Normal"/>
    <w:uiPriority w:val="99"/>
    <w:qFormat/>
    <w:rsid w:val="007e7400"/>
    <w:pPr>
      <w:spacing w:beforeAutospacing="1" w:afterAutospacing="1"/>
      <w:jc w:val="both"/>
    </w:pPr>
    <w:rPr>
      <w:rFonts w:ascii="Verdana" w:hAnsi="Verdana"/>
      <w:sz w:val="17"/>
      <w:szCs w:val="17"/>
    </w:rPr>
  </w:style>
  <w:style w:type="paragraph" w:styleId="ListParagraph">
    <w:name w:val="List Paragraph"/>
    <w:basedOn w:val="Normal"/>
    <w:uiPriority w:val="99"/>
    <w:qFormat/>
    <w:rsid w:val="007e7400"/>
    <w:pPr>
      <w:widowControl w:val="false"/>
      <w:spacing w:before="0" w:after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Style24">
    <w:name w:val="Index Heading"/>
    <w:basedOn w:val="Style19"/>
    <w:pPr/>
    <w:rPr/>
  </w:style>
  <w:style w:type="paragraph" w:styleId="Style25">
    <w:name w:val="TOC Heading"/>
    <w:basedOn w:val="1"/>
    <w:next w:val="Normal"/>
    <w:uiPriority w:val="39"/>
    <w:unhideWhenUsed/>
    <w:qFormat/>
    <w:rsid w:val="007e7400"/>
    <w:pPr>
      <w:spacing w:lineRule="auto" w:line="259"/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7e7400"/>
    <w:pPr>
      <w:spacing w:before="0" w:after="100"/>
    </w:pPr>
    <w:rPr/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Header"/>
    <w:basedOn w:val="Normal"/>
    <w:link w:val="Style13"/>
    <w:uiPriority w:val="99"/>
    <w:unhideWhenUsed/>
    <w:rsid w:val="007e740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Style14"/>
    <w:uiPriority w:val="99"/>
    <w:unhideWhenUsed/>
    <w:rsid w:val="007e740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2f7b4a"/>
    <w:pPr/>
    <w:rPr>
      <w:rFonts w:ascii="Segoe UI" w:hAnsi="Segoe UI" w:cs="Segoe UI"/>
      <w:sz w:val="18"/>
      <w:szCs w:val="18"/>
    </w:rPr>
  </w:style>
  <w:style w:type="paragraph" w:styleId="Style29">
    <w:name w:val="Title"/>
    <w:basedOn w:val="Normal"/>
    <w:link w:val="Style16"/>
    <w:uiPriority w:val="99"/>
    <w:qFormat/>
    <w:rsid w:val="006b1530"/>
    <w:pPr>
      <w:jc w:val="center"/>
    </w:pPr>
    <w:rPr>
      <w:b/>
      <w:bCs/>
    </w:rPr>
  </w:style>
  <w:style w:type="paragraph" w:styleId="J" w:customStyle="1">
    <w:name w:val="j"/>
    <w:basedOn w:val="Normal"/>
    <w:qFormat/>
    <w:rsid w:val="00850b80"/>
    <w:pPr>
      <w:spacing w:beforeAutospacing="1" w:afterAutospacing="1"/>
    </w:pPr>
    <w:rPr/>
  </w:style>
  <w:style w:type="paragraph" w:styleId="13" w:customStyle="1">
    <w:name w:val="Абзац списка1"/>
    <w:basedOn w:val="Normal"/>
    <w:uiPriority w:val="99"/>
    <w:qFormat/>
    <w:rsid w:val="00086580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3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Style17"/>
    <w:uiPriority w:val="99"/>
    <w:semiHidden/>
    <w:unhideWhenUsed/>
    <w:qFormat/>
    <w:rsid w:val="008641e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8641e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7e7400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E2B0-3793-40D2-A1B1-8CFCF675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Application>LibreOffice/7.5.2.2$Windows_X86_64 LibreOffice_project/53bb9681a964705cf672590721dbc85eb4d0c3a2</Application>
  <AppVersion>15.0000</AppVersion>
  <Pages>19</Pages>
  <Words>3154</Words>
  <Characters>23089</Characters>
  <CharactersWithSpaces>26171</CharactersWithSpaces>
  <Paragraphs>368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2025-06-25T09:13:00Z</dcterms:created>
  <dc:creator>home</dc:creator>
  <dc:description/>
  <dc:language>ru-RU</dc:language>
  <cp:lastModifiedBy/>
  <cp:lastPrinted>2025-06-27T10:41:10Z</cp:lastPrinted>
  <dcterms:modified xsi:type="dcterms:W3CDTF">2025-06-30T09:04:59Z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